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7E" w:rsidRDefault="00D73AF1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D00BD9" w:rsidRPr="008A5ADC">
        <w:rPr>
          <w:rFonts w:ascii="Times New Roman" w:hAnsi="Times New Roman" w:cs="Times New Roman"/>
          <w:b/>
          <w:sz w:val="28"/>
          <w:szCs w:val="28"/>
        </w:rPr>
        <w:t xml:space="preserve">1-го </w:t>
      </w:r>
      <w:r w:rsidRPr="008A5ADC">
        <w:rPr>
          <w:rFonts w:ascii="Times New Roman" w:hAnsi="Times New Roman" w:cs="Times New Roman"/>
          <w:b/>
          <w:sz w:val="28"/>
          <w:szCs w:val="28"/>
        </w:rPr>
        <w:t>рубежного контроля</w:t>
      </w:r>
      <w:r w:rsidR="008A5ADC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845349">
        <w:rPr>
          <w:rFonts w:ascii="Times New Roman" w:hAnsi="Times New Roman" w:cs="Times New Roman"/>
          <w:b/>
          <w:sz w:val="28"/>
          <w:szCs w:val="28"/>
        </w:rPr>
        <w:t>Патология животных</w:t>
      </w:r>
      <w:bookmarkStart w:id="0" w:name="_GoBack"/>
      <w:bookmarkEnd w:id="0"/>
      <w:r w:rsidR="008A5ADC">
        <w:rPr>
          <w:rFonts w:ascii="Times New Roman" w:hAnsi="Times New Roman" w:cs="Times New Roman"/>
          <w:b/>
          <w:sz w:val="28"/>
          <w:szCs w:val="28"/>
        </w:rPr>
        <w:t>»</w:t>
      </w:r>
    </w:p>
    <w:p w:rsidR="00845349" w:rsidRPr="00CF14BE" w:rsidRDefault="00845349" w:rsidP="00845349">
      <w:pPr>
        <w:rPr>
          <w:sz w:val="16"/>
          <w:szCs w:val="16"/>
        </w:rPr>
      </w:pPr>
    </w:p>
    <w:p w:rsidR="00845349" w:rsidRPr="00845349" w:rsidRDefault="00845349" w:rsidP="00845349">
      <w:pPr>
        <w:pStyle w:val="a3"/>
        <w:numPr>
          <w:ilvl w:val="0"/>
          <w:numId w:val="1"/>
        </w:numPr>
        <w:jc w:val="both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>Предмет патологии. История развития патологии. Методы работы с трупным материалом, техника безопасности.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Реактивность организма и ее роль в патологии. Аллергия.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>Учение о болезни. Терминальные состояния. Смерть. Признаки. Анабиоз. Спячка.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both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>Общая нозология. Смерть, виды, причины, периоды смерти. Посмертные изменения (охлаждение, окоченение, трупные пятна, трупное разложение (гниение))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Этиология и патогенез некроза. Морфологическая характеристика некроза. Исход некроза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 xml:space="preserve">Воспаление. Определение. Патогенез. Классификация. </w:t>
      </w:r>
      <w:proofErr w:type="spellStart"/>
      <w:r w:rsidRPr="00845349">
        <w:rPr>
          <w:szCs w:val="28"/>
          <w:lang w:val="ru-RU" w:eastAsia="ru-RU"/>
        </w:rPr>
        <w:t>Альтеративное</w:t>
      </w:r>
      <w:proofErr w:type="spellEnd"/>
      <w:r w:rsidRPr="00845349">
        <w:rPr>
          <w:szCs w:val="28"/>
          <w:lang w:val="ru-RU" w:eastAsia="ru-RU"/>
        </w:rPr>
        <w:t xml:space="preserve"> воспаление.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both"/>
        <w:rPr>
          <w:szCs w:val="28"/>
          <w:lang w:val="ru-RU" w:eastAsia="ru-RU"/>
        </w:rPr>
      </w:pPr>
      <w:proofErr w:type="spellStart"/>
      <w:r w:rsidRPr="00845349">
        <w:rPr>
          <w:szCs w:val="28"/>
          <w:lang w:val="ru-RU" w:eastAsia="ru-RU"/>
        </w:rPr>
        <w:t>Патоморфология</w:t>
      </w:r>
      <w:proofErr w:type="spellEnd"/>
      <w:r w:rsidRPr="00845349">
        <w:rPr>
          <w:szCs w:val="28"/>
          <w:lang w:val="ru-RU" w:eastAsia="ru-RU"/>
        </w:rPr>
        <w:t xml:space="preserve">  тканей при воспалении.  Экссудативное, пролиферативное воспаление.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Общий патогенез болезни. Барьерные приспособления и их роль в патологии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>Классификация дистрофии.</w:t>
      </w:r>
      <w:r w:rsidRPr="00845349">
        <w:rPr>
          <w:szCs w:val="28"/>
          <w:lang w:val="ru-RU" w:eastAsia="ru-RU"/>
        </w:rPr>
        <w:t xml:space="preserve"> </w:t>
      </w:r>
      <w:r w:rsidRPr="00845349">
        <w:rPr>
          <w:szCs w:val="28"/>
          <w:lang w:val="ru-RU" w:eastAsia="ru-RU"/>
        </w:rPr>
        <w:t xml:space="preserve">Клеточные </w:t>
      </w:r>
      <w:proofErr w:type="spellStart"/>
      <w:r w:rsidRPr="00845349">
        <w:rPr>
          <w:szCs w:val="28"/>
          <w:lang w:val="ru-RU" w:eastAsia="ru-RU"/>
        </w:rPr>
        <w:t>диспротеинозы</w:t>
      </w:r>
      <w:proofErr w:type="spellEnd"/>
      <w:r w:rsidRPr="00845349">
        <w:rPr>
          <w:szCs w:val="28"/>
          <w:lang w:val="ru-RU" w:eastAsia="ru-RU"/>
        </w:rPr>
        <w:t xml:space="preserve"> 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 xml:space="preserve">Внеклеточные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диспротеинозы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>. Гиалиноз или  гиалиновая дистрофия.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Мукоидное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фибриноидное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набуханиеАмилоидоз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или амилоидная дистрофия</w:t>
      </w:r>
      <w:proofErr w:type="gramStart"/>
      <w:r w:rsidRPr="00845349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 xml:space="preserve">Смешанные дистрофии.  Мочекислый диатез, подагра у птиц. Нарушение углеводного обмена </w:t>
      </w:r>
      <w:r w:rsidRPr="00845349">
        <w:rPr>
          <w:szCs w:val="28"/>
        </w:rPr>
        <w:t>2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 xml:space="preserve">Терминология. Опухоли из опорно- трофических </w:t>
      </w:r>
      <w:proofErr w:type="spellStart"/>
      <w:r w:rsidRPr="00845349">
        <w:rPr>
          <w:szCs w:val="28"/>
          <w:lang w:val="ru-RU" w:eastAsia="ru-RU"/>
        </w:rPr>
        <w:t>тканей</w:t>
      </w:r>
      <w:proofErr w:type="gramStart"/>
      <w:r w:rsidRPr="00845349">
        <w:rPr>
          <w:szCs w:val="28"/>
          <w:lang w:val="ru-RU" w:eastAsia="ru-RU"/>
        </w:rPr>
        <w:t>.О</w:t>
      </w:r>
      <w:proofErr w:type="gramEnd"/>
      <w:r w:rsidRPr="00845349">
        <w:rPr>
          <w:szCs w:val="28"/>
          <w:lang w:val="ru-RU" w:eastAsia="ru-RU"/>
        </w:rPr>
        <w:t>пухоли</w:t>
      </w:r>
      <w:proofErr w:type="spellEnd"/>
      <w:r w:rsidRPr="00845349">
        <w:rPr>
          <w:szCs w:val="28"/>
          <w:lang w:val="ru-RU" w:eastAsia="ru-RU"/>
        </w:rPr>
        <w:t xml:space="preserve"> из мышечной ткани. Опухоли кроветворной </w:t>
      </w:r>
      <w:proofErr w:type="spellStart"/>
      <w:r w:rsidRPr="00845349">
        <w:rPr>
          <w:szCs w:val="28"/>
          <w:lang w:val="ru-RU" w:eastAsia="ru-RU"/>
        </w:rPr>
        <w:t>ткани</w:t>
      </w:r>
      <w:proofErr w:type="gramStart"/>
      <w:r w:rsidRPr="00845349">
        <w:rPr>
          <w:szCs w:val="28"/>
          <w:lang w:val="ru-RU" w:eastAsia="ru-RU"/>
        </w:rPr>
        <w:t>.Ж</w:t>
      </w:r>
      <w:proofErr w:type="spellEnd"/>
      <w:proofErr w:type="gramEnd"/>
      <w:r w:rsidRPr="00845349">
        <w:rPr>
          <w:szCs w:val="28"/>
          <w:lang w:val="ru-RU" w:eastAsia="ru-RU"/>
        </w:rPr>
        <w:t xml:space="preserve"> </w:t>
      </w:r>
      <w:proofErr w:type="spellStart"/>
      <w:r w:rsidRPr="00845349">
        <w:rPr>
          <w:szCs w:val="28"/>
          <w:lang w:val="ru-RU" w:eastAsia="ru-RU"/>
        </w:rPr>
        <w:t>ировые</w:t>
      </w:r>
      <w:proofErr w:type="spellEnd"/>
      <w:r w:rsidRPr="00845349">
        <w:rPr>
          <w:szCs w:val="28"/>
          <w:lang w:val="ru-RU" w:eastAsia="ru-RU"/>
        </w:rPr>
        <w:t xml:space="preserve"> дистрофии.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r w:rsidRPr="00845349">
        <w:rPr>
          <w:szCs w:val="28"/>
          <w:lang w:val="ru-RU" w:eastAsia="ru-RU"/>
        </w:rPr>
        <w:t xml:space="preserve">Строение, рост, метастазирование опухолей. </w:t>
      </w:r>
      <w:proofErr w:type="spellStart"/>
      <w:r w:rsidRPr="00845349">
        <w:rPr>
          <w:szCs w:val="28"/>
          <w:lang w:val="ru-RU" w:eastAsia="ru-RU"/>
        </w:rPr>
        <w:t>Предрак</w:t>
      </w:r>
      <w:proofErr w:type="spellEnd"/>
      <w:r w:rsidRPr="00845349">
        <w:rPr>
          <w:szCs w:val="28"/>
          <w:lang w:val="ru-RU" w:eastAsia="ru-RU"/>
        </w:rPr>
        <w:t>:  морфогенез, гистогенез, иммунитет</w:t>
      </w:r>
    </w:p>
    <w:p w:rsidR="00845349" w:rsidRPr="00845349" w:rsidRDefault="00845349" w:rsidP="00845349">
      <w:pPr>
        <w:pStyle w:val="a3"/>
        <w:numPr>
          <w:ilvl w:val="0"/>
          <w:numId w:val="1"/>
        </w:numPr>
        <w:jc w:val="left"/>
        <w:rPr>
          <w:szCs w:val="28"/>
          <w:lang w:val="ru-RU" w:eastAsia="ru-RU"/>
        </w:rPr>
      </w:pPr>
      <w:proofErr w:type="spellStart"/>
      <w:r w:rsidRPr="00845349">
        <w:rPr>
          <w:szCs w:val="28"/>
          <w:lang w:val="ru-RU" w:eastAsia="ru-RU"/>
        </w:rPr>
        <w:t>Патоморфология</w:t>
      </w:r>
      <w:proofErr w:type="spellEnd"/>
      <w:r w:rsidRPr="00845349">
        <w:rPr>
          <w:szCs w:val="28"/>
          <w:lang w:val="ru-RU" w:eastAsia="ru-RU"/>
        </w:rPr>
        <w:t xml:space="preserve"> опухолей у разных видов  животных</w:t>
      </w:r>
      <w:r>
        <w:rPr>
          <w:szCs w:val="28"/>
          <w:lang w:val="ru-RU"/>
        </w:rPr>
        <w:t>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ind w:right="-18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болезней обмена веществ. Алиментарная дистрофия (истощение).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Кетоз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коров (</w:t>
      </w:r>
      <w:proofErr w:type="gramStart"/>
      <w:r w:rsidRPr="00845349">
        <w:rPr>
          <w:rFonts w:ascii="Times New Roman" w:hAnsi="Times New Roman" w:cs="Times New Roman"/>
          <w:sz w:val="28"/>
          <w:szCs w:val="28"/>
        </w:rPr>
        <w:t>острый</w:t>
      </w:r>
      <w:proofErr w:type="gramEnd"/>
      <w:r w:rsidRPr="00845349">
        <w:rPr>
          <w:rFonts w:ascii="Times New Roman" w:hAnsi="Times New Roman" w:cs="Times New Roman"/>
          <w:sz w:val="28"/>
          <w:szCs w:val="28"/>
        </w:rPr>
        <w:t>, хронический).</w:t>
      </w:r>
    </w:p>
    <w:p w:rsidR="00845349" w:rsidRDefault="00845349" w:rsidP="0084534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Гипертрофия.  Регенерация. Организация и инкапсуляция, метаплазия, трансплантация.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Нарушение п</w:t>
      </w:r>
      <w:r>
        <w:rPr>
          <w:rFonts w:ascii="Times New Roman" w:hAnsi="Times New Roman" w:cs="Times New Roman"/>
          <w:sz w:val="28"/>
          <w:szCs w:val="28"/>
        </w:rPr>
        <w:t>ериферического   Кровообращения</w:t>
      </w:r>
      <w:r w:rsidRPr="008453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349">
        <w:rPr>
          <w:rFonts w:ascii="Times New Roman" w:hAnsi="Times New Roman" w:cs="Times New Roman"/>
          <w:sz w:val="28"/>
          <w:szCs w:val="28"/>
        </w:rPr>
        <w:t>Гиперемия, стаз. Кровотечение. Тромбоз, эмболия. Инфаркт.</w:t>
      </w:r>
    </w:p>
    <w:p w:rsidR="00845349" w:rsidRPr="00845349" w:rsidRDefault="00845349" w:rsidP="0084534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color w:val="000000"/>
          <w:sz w:val="28"/>
          <w:szCs w:val="28"/>
        </w:rPr>
        <w:t>Компенсаторно-приспособительные  реакции Гипертрофии, атрофия</w:t>
      </w:r>
    </w:p>
    <w:p w:rsidR="00845349" w:rsidRPr="008A5ADC" w:rsidRDefault="00845349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349" w:rsidRPr="00845349" w:rsidRDefault="00845349" w:rsidP="00845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3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</w:t>
      </w:r>
      <w:r w:rsidRPr="00845349">
        <w:rPr>
          <w:rFonts w:ascii="Times New Roman" w:hAnsi="Times New Roman" w:cs="Times New Roman"/>
          <w:b/>
          <w:sz w:val="28"/>
          <w:szCs w:val="28"/>
        </w:rPr>
        <w:t>2</w:t>
      </w:r>
      <w:r w:rsidRPr="00845349">
        <w:rPr>
          <w:rFonts w:ascii="Times New Roman" w:hAnsi="Times New Roman" w:cs="Times New Roman"/>
          <w:b/>
          <w:sz w:val="28"/>
          <w:szCs w:val="28"/>
        </w:rPr>
        <w:t xml:space="preserve">-го рубежного контроля по дисциплине «Патология </w:t>
      </w:r>
      <w:r w:rsidRPr="00845349">
        <w:rPr>
          <w:rFonts w:ascii="Times New Roman" w:hAnsi="Times New Roman" w:cs="Times New Roman"/>
          <w:b/>
          <w:sz w:val="28"/>
          <w:szCs w:val="28"/>
        </w:rPr>
        <w:t>животных</w:t>
      </w:r>
      <w:r w:rsidRPr="00845349">
        <w:rPr>
          <w:rFonts w:ascii="Times New Roman" w:hAnsi="Times New Roman" w:cs="Times New Roman"/>
          <w:b/>
          <w:sz w:val="28"/>
          <w:szCs w:val="28"/>
        </w:rPr>
        <w:t>»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color w:val="000000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color w:val="000000"/>
          <w:sz w:val="28"/>
          <w:szCs w:val="28"/>
        </w:rPr>
        <w:t xml:space="preserve"> болезней пищеварительной системы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 xml:space="preserve">Гастриты. Тимпания рубца. Травматический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ретикулит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>. Смерть от непроходимости кишечника. Воспаление кишечника. Болезни печени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болезней органов пищеварения. Болезни ротовой полости, ротоглотки,  пищевода. Посмертные изменения  желудка.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ind w:right="-182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Реактивность организма и ее роль в патологии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tabs>
          <w:tab w:val="left" w:pos="20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 xml:space="preserve">Крупозная бронхопневмония. Эмфизема, ателектаз.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Перипневмония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болезней органов дыхания. Бронхопневмония. 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Современные физико-химические методы идентификации: атомно-абсорбционная спектрометрия, масс-спектрометрия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ind w:right="-1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 xml:space="preserve">Частная патология. </w:t>
      </w: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инфекционных болезней.  Характеристика  инфекционных заболеваний. Сепсис. Сибирская язва.1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общего кровообращения  и болезни </w:t>
      </w:r>
      <w:proofErr w:type="gramStart"/>
      <w:r w:rsidRPr="00845349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845349">
        <w:rPr>
          <w:rFonts w:ascii="Times New Roman" w:hAnsi="Times New Roman" w:cs="Times New Roman"/>
          <w:sz w:val="28"/>
          <w:szCs w:val="28"/>
        </w:rPr>
        <w:t xml:space="preserve"> системы. Болезни сердца. Болезни сосудов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5349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45349">
        <w:rPr>
          <w:rFonts w:ascii="Times New Roman" w:hAnsi="Times New Roman" w:cs="Times New Roman"/>
          <w:sz w:val="28"/>
          <w:szCs w:val="28"/>
        </w:rPr>
        <w:t xml:space="preserve">  болезней  органов  мочеполовой системы. Нефриты. Метрит 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Патология эндокринной регуляции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Дифференциальная диагностика системных заболеваний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Дифференциальная диагностика системных заболеваний</w:t>
      </w:r>
    </w:p>
    <w:p w:rsidR="00845349" w:rsidRPr="00845349" w:rsidRDefault="00845349" w:rsidP="00845349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349">
        <w:rPr>
          <w:rFonts w:ascii="Times New Roman" w:hAnsi="Times New Roman" w:cs="Times New Roman"/>
          <w:sz w:val="28"/>
          <w:szCs w:val="28"/>
        </w:rPr>
        <w:t>Сепсис. Сибирская язва.</w:t>
      </w:r>
    </w:p>
    <w:p w:rsidR="00D3170C" w:rsidRPr="00845349" w:rsidRDefault="00D3170C" w:rsidP="00845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3170C" w:rsidRPr="00845349" w:rsidSect="000A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26ED"/>
    <w:multiLevelType w:val="hybridMultilevel"/>
    <w:tmpl w:val="36F6F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B670F"/>
    <w:multiLevelType w:val="hybridMultilevel"/>
    <w:tmpl w:val="F946A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F1"/>
    <w:rsid w:val="000A187E"/>
    <w:rsid w:val="002C7161"/>
    <w:rsid w:val="00336596"/>
    <w:rsid w:val="00371996"/>
    <w:rsid w:val="00751997"/>
    <w:rsid w:val="00757C8A"/>
    <w:rsid w:val="00845349"/>
    <w:rsid w:val="008A5ADC"/>
    <w:rsid w:val="008B7C75"/>
    <w:rsid w:val="0095418B"/>
    <w:rsid w:val="00D00BD9"/>
    <w:rsid w:val="00D1254F"/>
    <w:rsid w:val="00D3170C"/>
    <w:rsid w:val="00D7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7E"/>
  </w:style>
  <w:style w:type="paragraph" w:styleId="2">
    <w:name w:val="heading 2"/>
    <w:basedOn w:val="a"/>
    <w:next w:val="a"/>
    <w:link w:val="20"/>
    <w:unhideWhenUsed/>
    <w:qFormat/>
    <w:rsid w:val="0084534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4534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845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84534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453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qFormat/>
    <w:rsid w:val="008453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User</cp:lastModifiedBy>
  <cp:revision>7</cp:revision>
  <dcterms:created xsi:type="dcterms:W3CDTF">2014-02-06T04:00:00Z</dcterms:created>
  <dcterms:modified xsi:type="dcterms:W3CDTF">2017-06-17T05:31:00Z</dcterms:modified>
</cp:coreProperties>
</file>